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EEF" w14:textId="77777777" w:rsidR="00134674" w:rsidRDefault="00134674" w:rsidP="00134674">
      <w:pPr>
        <w:spacing w:before="120" w:after="120"/>
        <w:rPr>
          <w:rFonts w:cs="Arial"/>
        </w:rPr>
      </w:pPr>
    </w:p>
    <w:p w14:paraId="3B3BA624" w14:textId="77777777" w:rsidR="00134674" w:rsidRDefault="00134674" w:rsidP="00134674">
      <w:pPr>
        <w:spacing w:before="120" w:after="120"/>
        <w:rPr>
          <w:rFonts w:cs="Arial"/>
        </w:rPr>
      </w:pPr>
      <w:r>
        <w:rPr>
          <w:rFonts w:cs="Arial"/>
        </w:rPr>
        <w:t>Recommended motion:</w:t>
      </w:r>
    </w:p>
    <w:p w14:paraId="7A617935" w14:textId="77777777" w:rsidR="00134674" w:rsidRDefault="00134674" w:rsidP="00134674">
      <w:pPr>
        <w:spacing w:before="120" w:after="120"/>
        <w:rPr>
          <w:rFonts w:cs="Arial"/>
        </w:rPr>
      </w:pPr>
    </w:p>
    <w:p w14:paraId="0873E70F" w14:textId="77777777" w:rsidR="00CC1B17" w:rsidRDefault="00CC1B17" w:rsidP="00134674">
      <w:pPr>
        <w:spacing w:before="120" w:after="120"/>
        <w:rPr>
          <w:rFonts w:cs="Arial"/>
        </w:rPr>
      </w:pPr>
      <w:r>
        <w:rPr>
          <w:rFonts w:cs="Arial"/>
        </w:rPr>
        <w:t>That the Board:</w:t>
      </w:r>
    </w:p>
    <w:p w14:paraId="6173E737" w14:textId="77777777" w:rsidR="00134674" w:rsidRDefault="00134674" w:rsidP="00134674">
      <w:pPr>
        <w:spacing w:before="120" w:after="120"/>
        <w:rPr>
          <w:rFonts w:cs="Arial"/>
        </w:rPr>
      </w:pPr>
      <w:r>
        <w:rPr>
          <w:rFonts w:cs="Arial"/>
        </w:rPr>
        <w:t xml:space="preserve">1.  Find the proposed ordinance will not have a significant adverse effect on the environment and that the proposed ordinance is therefore exempt from environmental review pursuant to CEQA Guidelines Section 15061(b)(3).   </w:t>
      </w:r>
    </w:p>
    <w:p w14:paraId="367A0EBC" w14:textId="28134A22" w:rsidR="00134674" w:rsidRDefault="00134674" w:rsidP="00134674">
      <w:pPr>
        <w:spacing w:before="120" w:after="120"/>
        <w:rPr>
          <w:rFonts w:cs="Arial"/>
          <w:noProof/>
        </w:rPr>
      </w:pPr>
      <w:r>
        <w:rPr>
          <w:rFonts w:cs="Arial"/>
        </w:rPr>
        <w:t xml:space="preserve">2.  Introduce, </w:t>
      </w:r>
      <w:proofErr w:type="gramStart"/>
      <w:r>
        <w:rPr>
          <w:rFonts w:cs="Arial"/>
        </w:rPr>
        <w:t>w</w:t>
      </w:r>
      <w:r w:rsidRPr="00C108C1">
        <w:rPr>
          <w:rFonts w:cs="Arial"/>
          <w:noProof/>
        </w:rPr>
        <w:t>aive</w:t>
      </w:r>
      <w:proofErr w:type="gramEnd"/>
      <w:r w:rsidRPr="00C108C1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and approve </w:t>
      </w:r>
      <w:r w:rsidRPr="00C108C1">
        <w:rPr>
          <w:rFonts w:cs="Arial"/>
          <w:noProof/>
        </w:rPr>
        <w:t xml:space="preserve">the </w:t>
      </w:r>
      <w:r w:rsidR="000876EE">
        <w:rPr>
          <w:rFonts w:cs="Arial"/>
          <w:noProof/>
        </w:rPr>
        <w:t xml:space="preserve">second </w:t>
      </w:r>
      <w:r w:rsidRPr="00C108C1">
        <w:rPr>
          <w:rFonts w:cs="Arial"/>
          <w:noProof/>
        </w:rPr>
        <w:t xml:space="preserve">reading of </w:t>
      </w:r>
      <w:r>
        <w:rPr>
          <w:rFonts w:cs="Arial"/>
          <w:noProof/>
        </w:rPr>
        <w:t>an o</w:t>
      </w:r>
      <w:r w:rsidRPr="00C108C1">
        <w:rPr>
          <w:rFonts w:cs="Arial"/>
          <w:noProof/>
        </w:rPr>
        <w:t>rdinance</w:t>
      </w:r>
      <w:r>
        <w:rPr>
          <w:rFonts w:cs="Arial"/>
          <w:noProof/>
        </w:rPr>
        <w:t xml:space="preserve"> adding Chapter 5, Electric Vehicle Charging Stations to Title 9, Building Regulations, of the Siskiyou County Code</w:t>
      </w:r>
      <w:r w:rsidRPr="00C108C1">
        <w:rPr>
          <w:rFonts w:cs="Arial"/>
          <w:noProof/>
        </w:rPr>
        <w:t xml:space="preserve"> and approve the first reading of </w:t>
      </w:r>
      <w:r>
        <w:rPr>
          <w:rFonts w:cs="Arial"/>
          <w:noProof/>
        </w:rPr>
        <w:t>the ordinance</w:t>
      </w:r>
      <w:r w:rsidRPr="00C108C1">
        <w:rPr>
          <w:rFonts w:cs="Arial"/>
          <w:noProof/>
        </w:rPr>
        <w:t xml:space="preserve"> by title only.</w:t>
      </w:r>
    </w:p>
    <w:p w14:paraId="48CBC094" w14:textId="22259DE9" w:rsidR="000876EE" w:rsidRDefault="000876EE" w:rsidP="00134674">
      <w:pPr>
        <w:spacing w:before="120" w:after="120"/>
        <w:rPr>
          <w:rFonts w:cs="Arial"/>
          <w:noProof/>
        </w:rPr>
      </w:pPr>
      <w:r>
        <w:rPr>
          <w:rFonts w:cs="Arial"/>
          <w:noProof/>
        </w:rPr>
        <w:t>3.  Approve the resolution formalzing the Electric Vehicle Charing Stations checklist.</w:t>
      </w:r>
    </w:p>
    <w:p w14:paraId="03940F67" w14:textId="070FCFEC" w:rsidR="00EC35D8" w:rsidRDefault="000876EE" w:rsidP="00134674"/>
    <w:sectPr w:rsidR="00EC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74"/>
    <w:rsid w:val="000876EE"/>
    <w:rsid w:val="00134674"/>
    <w:rsid w:val="00325659"/>
    <w:rsid w:val="006B0776"/>
    <w:rsid w:val="007A4D90"/>
    <w:rsid w:val="008B5891"/>
    <w:rsid w:val="008E56D2"/>
    <w:rsid w:val="00966C06"/>
    <w:rsid w:val="00CC1B17"/>
    <w:rsid w:val="00D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29F0"/>
  <w15:chartTrackingRefBased/>
  <w15:docId w15:val="{CEE8137B-1F5C-417B-BAA3-D6432B10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7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Carroll</dc:creator>
  <cp:keywords/>
  <dc:description/>
  <cp:lastModifiedBy>Hailey Lang</cp:lastModifiedBy>
  <cp:revision>2</cp:revision>
  <dcterms:created xsi:type="dcterms:W3CDTF">2023-06-28T20:23:00Z</dcterms:created>
  <dcterms:modified xsi:type="dcterms:W3CDTF">2023-06-28T20:23:00Z</dcterms:modified>
</cp:coreProperties>
</file>